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9B03" w14:textId="77777777" w:rsidR="00995C84" w:rsidRDefault="007F4FCB">
      <w:pPr>
        <w:pStyle w:val="Header"/>
        <w:tabs>
          <w:tab w:val="clear" w:pos="9360"/>
          <w:tab w:val="right" w:pos="9340"/>
        </w:tabs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12093092" wp14:editId="059901E5">
            <wp:simplePos x="0" y="0"/>
            <wp:positionH relativeFrom="margin">
              <wp:posOffset>4482579</wp:posOffset>
            </wp:positionH>
            <wp:positionV relativeFrom="page">
              <wp:posOffset>332531</wp:posOffset>
            </wp:positionV>
            <wp:extent cx="1454671" cy="1163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IFL-Foundatio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71" cy="1163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BA29F61" w14:textId="77777777" w:rsidR="00995C84" w:rsidRDefault="00995C84">
      <w:pPr>
        <w:pStyle w:val="Header"/>
        <w:tabs>
          <w:tab w:val="clear" w:pos="9360"/>
          <w:tab w:val="right" w:pos="9340"/>
        </w:tabs>
        <w:rPr>
          <w:b/>
          <w:bCs/>
        </w:rPr>
      </w:pPr>
    </w:p>
    <w:p w14:paraId="18C90530" w14:textId="77777777" w:rsidR="00995C84" w:rsidRDefault="007F4FCB">
      <w:pPr>
        <w:pStyle w:val="Header"/>
        <w:tabs>
          <w:tab w:val="clear" w:pos="9360"/>
          <w:tab w:val="right" w:pos="9340"/>
        </w:tabs>
        <w:rPr>
          <w:b/>
          <w:bCs/>
          <w:sz w:val="32"/>
          <w:szCs w:val="32"/>
        </w:rPr>
      </w:pPr>
      <w:r>
        <w:rPr>
          <w:b/>
          <w:bCs/>
          <w:color w:val="4F81BD"/>
          <w:sz w:val="36"/>
          <w:szCs w:val="36"/>
          <w:u w:color="4F81BD"/>
        </w:rPr>
        <w:t xml:space="preserve">                      IIFL WEALTH </w:t>
      </w:r>
      <w:r>
        <w:rPr>
          <w:b/>
          <w:bCs/>
          <w:sz w:val="36"/>
          <w:szCs w:val="36"/>
          <w:lang w:val="de-DE"/>
        </w:rPr>
        <w:t>TENNIS</w:t>
      </w:r>
      <w:r>
        <w:rPr>
          <w:b/>
          <w:bCs/>
          <w:sz w:val="32"/>
          <w:szCs w:val="32"/>
        </w:rPr>
        <w:t xml:space="preserve"> CHAMPIONSHIP SERIES TOUR</w:t>
      </w:r>
    </w:p>
    <w:p w14:paraId="72D8B7B5" w14:textId="77777777" w:rsidR="00995C84" w:rsidRDefault="00995C84">
      <w:pPr>
        <w:pStyle w:val="Body"/>
        <w:rPr>
          <w:b/>
          <w:bCs/>
          <w:color w:val="002060"/>
          <w:sz w:val="24"/>
          <w:szCs w:val="24"/>
          <w:u w:color="002060"/>
        </w:rPr>
      </w:pPr>
    </w:p>
    <w:tbl>
      <w:tblPr>
        <w:tblW w:w="105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936"/>
        <w:gridCol w:w="6612"/>
      </w:tblGrid>
      <w:tr w:rsidR="00995C84" w14:paraId="1992DDDB" w14:textId="77777777">
        <w:trPr>
          <w:trHeight w:val="6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A093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NAME OF THE TOURNAMENT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1121" w14:textId="77777777" w:rsidR="00995C84" w:rsidRDefault="007F4FCB">
            <w:pPr>
              <w:pStyle w:val="Header"/>
              <w:tabs>
                <w:tab w:val="clear" w:pos="9360"/>
                <w:tab w:val="right" w:pos="9340"/>
              </w:tabs>
            </w:pPr>
            <w:r>
              <w:rPr>
                <w:b/>
                <w:bCs/>
                <w:color w:val="4F81BD"/>
                <w:u w:color="4F81BD"/>
              </w:rPr>
              <w:t xml:space="preserve">IIFL WEALTH </w:t>
            </w:r>
            <w:r>
              <w:rPr>
                <w:b/>
                <w:bCs/>
              </w:rPr>
              <w:t>TENNIS CHAMPIONSHIP SERIES TOUR</w:t>
            </w:r>
          </w:p>
        </w:tc>
      </w:tr>
      <w:tr w:rsidR="00995C84" w14:paraId="0BDCEEC0" w14:textId="77777777">
        <w:trPr>
          <w:trHeight w:val="2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5DD3F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NAME OF THE STATE ASSOCIATION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586B1" w14:textId="77777777" w:rsidR="00995C84" w:rsidRDefault="007F4FCB">
            <w:pPr>
              <w:pStyle w:val="Body"/>
            </w:pPr>
            <w:r>
              <w:rPr>
                <w:sz w:val="24"/>
                <w:szCs w:val="24"/>
              </w:rPr>
              <w:t>Telangana State Tennis Association</w:t>
            </w:r>
          </w:p>
        </w:tc>
      </w:tr>
      <w:tr w:rsidR="00995C84" w14:paraId="364F5D58" w14:textId="77777777">
        <w:trPr>
          <w:trHeight w:val="27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FE2F0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HONY. SECRETARY OF ASSOCIATION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EAF4" w14:textId="77777777" w:rsidR="00995C84" w:rsidRDefault="007F4FCB">
            <w:pPr>
              <w:pStyle w:val="Body"/>
            </w:pPr>
            <w:r>
              <w:rPr>
                <w:sz w:val="24"/>
                <w:szCs w:val="24"/>
              </w:rPr>
              <w:t>Mr. Ashok Kumar</w:t>
            </w:r>
          </w:p>
        </w:tc>
      </w:tr>
      <w:tr w:rsidR="00995C84" w14:paraId="05A4290C" w14:textId="77777777">
        <w:trPr>
          <w:trHeight w:val="6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D67B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ADDRESS OF ASSOCIATION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FA88" w14:textId="77777777" w:rsidR="00995C84" w:rsidRDefault="007F4FCB">
            <w:pPr>
              <w:pStyle w:val="Body"/>
            </w:pPr>
            <w:r>
              <w:rPr>
                <w:rFonts w:ascii="Rupee Foradian" w:hAnsi="Rupee Foradian"/>
                <w:sz w:val="24"/>
                <w:szCs w:val="24"/>
              </w:rPr>
              <w:t>Room no-12, SAAP Tennis Complex, Fateh Maidan, HYDERABAD.</w:t>
            </w:r>
          </w:p>
        </w:tc>
      </w:tr>
      <w:tr w:rsidR="00995C84" w14:paraId="1FCCC4D7" w14:textId="77777777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6BBB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TOURNAMENT WEEK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AB84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</w:t>
            </w:r>
          </w:p>
        </w:tc>
      </w:tr>
      <w:tr w:rsidR="00995C84" w14:paraId="09358285" w14:textId="77777777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3670" w14:textId="77777777" w:rsidR="00995C84" w:rsidRDefault="007F4FCB">
            <w:pPr>
              <w:pStyle w:val="Body"/>
            </w:pPr>
            <w:r>
              <w:rPr>
                <w:b/>
                <w:bCs/>
              </w:rPr>
              <w:t xml:space="preserve">CATEGORY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215C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Championship Series (7 days)</w:t>
            </w:r>
          </w:p>
        </w:tc>
      </w:tr>
      <w:tr w:rsidR="00995C84" w14:paraId="074E546A" w14:textId="77777777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CF5A" w14:textId="77777777" w:rsidR="00995C84" w:rsidRDefault="007F4FCB">
            <w:pPr>
              <w:pStyle w:val="Body"/>
            </w:pPr>
            <w:r>
              <w:rPr>
                <w:b/>
                <w:bCs/>
              </w:rPr>
              <w:t xml:space="preserve">AGE GROUPS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BA1E4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UNDER - 12 &amp; 14 (Boys &amp; Girls)</w:t>
            </w:r>
          </w:p>
        </w:tc>
      </w:tr>
      <w:tr w:rsidR="00995C84" w14:paraId="6BE72177" w14:textId="77777777">
        <w:trPr>
          <w:trHeight w:val="3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91CE7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Entries to be sent to email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C52C" w14:textId="77777777" w:rsidR="00995C84" w:rsidRDefault="007F4FCB">
            <w:pPr>
              <w:pStyle w:val="Body"/>
            </w:pPr>
            <w:hyperlink r:id="rId7" w:history="1">
              <w:r>
                <w:rPr>
                  <w:rStyle w:val="Hyperlink0"/>
                  <w:b/>
                  <w:bCs/>
                </w:rPr>
                <w:t>entries@mbtaworld.com</w:t>
              </w:r>
            </w:hyperlink>
          </w:p>
        </w:tc>
      </w:tr>
      <w:tr w:rsidR="00995C84" w14:paraId="3B2F01C5" w14:textId="77777777">
        <w:trPr>
          <w:trHeight w:val="14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D56F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SIGN-IN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B8E7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Qualifying Friday, 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 between 12:00 noon to 2:00 pm at the venue</w:t>
            </w:r>
          </w:p>
          <w:p w14:paraId="68BD2485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Main Draw Sunday, 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  between 12.00 noon to 02.00pm at the Venue</w:t>
            </w:r>
          </w:p>
        </w:tc>
      </w:tr>
      <w:tr w:rsidR="00995C84" w14:paraId="24907698" w14:textId="77777777">
        <w:trPr>
          <w:trHeight w:val="8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BB49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Matches from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9565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Qualifying:-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18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19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</w:t>
            </w:r>
          </w:p>
          <w:p w14:paraId="66B40E2B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Main draw :- 20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</w:t>
            </w:r>
          </w:p>
        </w:tc>
      </w:tr>
      <w:tr w:rsidR="00995C84" w14:paraId="33728ADD" w14:textId="77777777">
        <w:trPr>
          <w:trHeight w:val="13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25911" w14:textId="77777777" w:rsidR="00995C84" w:rsidRDefault="007F4FCB">
            <w:pPr>
              <w:pStyle w:val="Body"/>
            </w:pPr>
            <w:r>
              <w:rPr>
                <w:b/>
                <w:bCs/>
              </w:rPr>
              <w:lastRenderedPageBreak/>
              <w:t>Draw Size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FD5B1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Singles</w:t>
            </w:r>
          </w:p>
          <w:p w14:paraId="5775AC15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draw Boys &amp; Girls 32</w:t>
            </w:r>
          </w:p>
          <w:p w14:paraId="58579817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 xml:space="preserve">Qualifying Boys &amp; Girls  Open </w:t>
            </w:r>
          </w:p>
        </w:tc>
      </w:tr>
      <w:tr w:rsidR="00995C84" w14:paraId="416EC2A0" w14:textId="77777777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1853" w14:textId="77777777" w:rsidR="00995C84" w:rsidRDefault="007F4FCB">
            <w:pPr>
              <w:pStyle w:val="Body"/>
            </w:pPr>
            <w:r>
              <w:rPr>
                <w:b/>
                <w:bCs/>
              </w:rPr>
              <w:t xml:space="preserve">Entry Deadline 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01267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 2017</w:t>
            </w:r>
          </w:p>
        </w:tc>
      </w:tr>
      <w:tr w:rsidR="00995C84" w14:paraId="0D9B5EE1" w14:textId="77777777">
        <w:trPr>
          <w:trHeight w:val="29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395C" w14:textId="77777777" w:rsidR="00995C84" w:rsidRDefault="007F4FCB">
            <w:pPr>
              <w:pStyle w:val="Body"/>
            </w:pPr>
            <w:r>
              <w:rPr>
                <w:b/>
                <w:bCs/>
              </w:rPr>
              <w:t>Withdrawal Deadline</w:t>
            </w:r>
          </w:p>
        </w:tc>
        <w:tc>
          <w:tcPr>
            <w:tcW w:w="6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51F7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 2017</w:t>
            </w:r>
          </w:p>
        </w:tc>
      </w:tr>
    </w:tbl>
    <w:p w14:paraId="1C9391AB" w14:textId="77777777" w:rsidR="00995C84" w:rsidRDefault="00995C84">
      <w:pPr>
        <w:pStyle w:val="Body"/>
        <w:widowControl w:val="0"/>
        <w:spacing w:line="240" w:lineRule="auto"/>
        <w:rPr>
          <w:b/>
          <w:bCs/>
          <w:color w:val="002060"/>
          <w:sz w:val="24"/>
          <w:szCs w:val="24"/>
          <w:u w:color="002060"/>
        </w:rPr>
      </w:pPr>
    </w:p>
    <w:p w14:paraId="6447FBE0" w14:textId="77777777" w:rsidR="00995C84" w:rsidRDefault="007F4FCB">
      <w:pPr>
        <w:pStyle w:val="Body"/>
        <w:spacing w:before="240"/>
        <w:rPr>
          <w:sz w:val="24"/>
          <w:szCs w:val="24"/>
        </w:rPr>
      </w:pPr>
      <w:r>
        <w:rPr>
          <w:noProof/>
          <w:color w:val="002060"/>
          <w:sz w:val="24"/>
          <w:szCs w:val="24"/>
          <w:u w:color="002060"/>
        </w:rPr>
        <w:drawing>
          <wp:anchor distT="152400" distB="152400" distL="152400" distR="152400" simplePos="0" relativeHeight="251660288" behindDoc="0" locked="0" layoutInCell="1" allowOverlap="1" wp14:anchorId="59EA7226" wp14:editId="122A1258">
            <wp:simplePos x="0" y="0"/>
            <wp:positionH relativeFrom="margin">
              <wp:posOffset>4482579</wp:posOffset>
            </wp:positionH>
            <wp:positionV relativeFrom="page">
              <wp:posOffset>270619</wp:posOffset>
            </wp:positionV>
            <wp:extent cx="1454671" cy="1163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IFL-Foundatio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71" cy="1163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8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55"/>
        <w:gridCol w:w="1884"/>
        <w:gridCol w:w="2127"/>
        <w:gridCol w:w="3366"/>
      </w:tblGrid>
      <w:tr w:rsidR="00995C84" w14:paraId="666009D0" w14:textId="77777777">
        <w:trPr>
          <w:trHeight w:val="226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6A767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sz w:val="20"/>
                <w:szCs w:val="20"/>
              </w:rPr>
              <w:t>NAME OF THE VENUE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0EAE5" w14:textId="77777777" w:rsidR="00995C84" w:rsidRDefault="007F4FCB">
            <w:pPr>
              <w:pStyle w:val="Body"/>
              <w:spacing w:after="120"/>
            </w:pPr>
            <w:r>
              <w:t xml:space="preserve">NVK Tennis Academy </w:t>
            </w:r>
          </w:p>
        </w:tc>
      </w:tr>
      <w:tr w:rsidR="00995C84" w14:paraId="20ABE2CE" w14:textId="77777777">
        <w:trPr>
          <w:trHeight w:val="1272"/>
        </w:trPr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55A5D" w14:textId="77777777" w:rsidR="00995C84" w:rsidRDefault="007F4FCB">
            <w:pPr>
              <w:pStyle w:val="Body"/>
              <w:jc w:val="both"/>
            </w:pPr>
            <w:r>
              <w:rPr>
                <w:sz w:val="20"/>
                <w:szCs w:val="20"/>
              </w:rPr>
              <w:t>ADDRESS OF VENUE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678C" w14:textId="77777777" w:rsidR="00995C84" w:rsidRDefault="007F4FCB">
            <w:pPr>
              <w:pStyle w:val="Body"/>
              <w:jc w:val="both"/>
            </w:pPr>
            <w:r>
              <w:t xml:space="preserve">NVK Tennis </w:t>
            </w:r>
            <w:r>
              <w:t>Academy,</w:t>
            </w:r>
          </w:p>
          <w:p w14:paraId="68B91D74" w14:textId="77777777" w:rsidR="00995C84" w:rsidRDefault="007F4FCB">
            <w:pPr>
              <w:pStyle w:val="Body"/>
              <w:spacing w:after="0" w:line="240" w:lineRule="auto"/>
            </w:pPr>
            <w:r>
              <w:t xml:space="preserve">Izzat Nagar, Kondapur, Aditya Sunshine Apartments, 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  <w:shd w:val="clear" w:color="auto" w:fill="FFFFFF"/>
              </w:rPr>
              <w:t>Hyderabad, Telangana 500057</w:t>
            </w:r>
          </w:p>
        </w:tc>
      </w:tr>
      <w:tr w:rsidR="00995C84" w14:paraId="5BE6142E" w14:textId="77777777">
        <w:trPr>
          <w:trHeight w:val="23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AF61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COURT SURFACE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256F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Hard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DD47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2D158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AITA Approved</w:t>
            </w:r>
          </w:p>
        </w:tc>
      </w:tr>
      <w:tr w:rsidR="00995C84" w14:paraId="7EC9EA0A" w14:textId="77777777">
        <w:trPr>
          <w:trHeight w:val="23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1022D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NO. OF COURTS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4D8A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Six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9520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FLOODLIGHTS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DF56" w14:textId="77777777" w:rsidR="00995C84" w:rsidRDefault="007F4FCB">
            <w:pPr>
              <w:pStyle w:val="Body"/>
              <w:spacing w:after="120"/>
              <w:jc w:val="both"/>
            </w:pPr>
            <w:r>
              <w:rPr>
                <w:rFonts w:ascii="Trebuchet MS" w:hAnsi="Trebuchet MS"/>
                <w:sz w:val="20"/>
                <w:szCs w:val="20"/>
              </w:rPr>
              <w:t>Yes</w:t>
            </w:r>
          </w:p>
        </w:tc>
      </w:tr>
    </w:tbl>
    <w:p w14:paraId="23246EF5" w14:textId="77777777" w:rsidR="00995C84" w:rsidRDefault="00995C84">
      <w:pPr>
        <w:pStyle w:val="Body"/>
        <w:widowControl w:val="0"/>
        <w:spacing w:before="240" w:line="240" w:lineRule="auto"/>
        <w:rPr>
          <w:sz w:val="24"/>
          <w:szCs w:val="24"/>
        </w:rPr>
      </w:pPr>
    </w:p>
    <w:p w14:paraId="47C16114" w14:textId="77777777" w:rsidR="00995C84" w:rsidRDefault="00995C84">
      <w:pPr>
        <w:pStyle w:val="Header"/>
        <w:tabs>
          <w:tab w:val="clear" w:pos="9360"/>
          <w:tab w:val="right" w:pos="9340"/>
        </w:tabs>
        <w:rPr>
          <w:sz w:val="16"/>
          <w:szCs w:val="16"/>
        </w:rPr>
      </w:pPr>
    </w:p>
    <w:p w14:paraId="60B61F52" w14:textId="77777777" w:rsidR="00995C84" w:rsidRDefault="00995C84">
      <w:pPr>
        <w:pStyle w:val="Header"/>
        <w:tabs>
          <w:tab w:val="clear" w:pos="4680"/>
          <w:tab w:val="clear" w:pos="9360"/>
          <w:tab w:val="left" w:pos="2790"/>
        </w:tabs>
        <w:rPr>
          <w:sz w:val="24"/>
          <w:szCs w:val="24"/>
        </w:rPr>
      </w:pPr>
    </w:p>
    <w:tbl>
      <w:tblPr>
        <w:tblW w:w="104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1260"/>
        <w:gridCol w:w="3420"/>
      </w:tblGrid>
      <w:tr w:rsidR="00995C84" w14:paraId="0CEC4B12" w14:textId="77777777">
        <w:trPr>
          <w:trHeight w:val="594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6B93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TOURNAMENT DIRECTOR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7B7A0" w14:textId="77777777" w:rsidR="00995C84" w:rsidRDefault="007F4FCB">
            <w:pPr>
              <w:pStyle w:val="Body"/>
              <w:spacing w:before="240"/>
            </w:pPr>
            <w:r>
              <w:rPr>
                <w:b/>
                <w:bCs/>
                <w:sz w:val="28"/>
                <w:szCs w:val="28"/>
              </w:rPr>
              <w:t>Mr.S Narendranath</w:t>
            </w:r>
          </w:p>
        </w:tc>
      </w:tr>
      <w:tr w:rsidR="00995C84" w14:paraId="0C3ADC8B" w14:textId="77777777">
        <w:trPr>
          <w:trHeight w:val="713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8B220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Mobile No:-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657E" w14:textId="77777777" w:rsidR="00995C84" w:rsidRDefault="007F4FCB">
            <w:pPr>
              <w:pStyle w:val="Body"/>
              <w:spacing w:before="240"/>
            </w:pPr>
            <w:r>
              <w:t>+91 9885980058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73E2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6829" w14:textId="77777777" w:rsidR="00995C84" w:rsidRDefault="007F4FCB">
            <w:pPr>
              <w:pStyle w:val="Body"/>
              <w:spacing w:before="240"/>
            </w:pPr>
            <w:r>
              <w:rPr>
                <w:sz w:val="28"/>
                <w:szCs w:val="28"/>
              </w:rPr>
              <w:t>shraddha@mbtaworld.com</w:t>
            </w:r>
          </w:p>
        </w:tc>
      </w:tr>
    </w:tbl>
    <w:p w14:paraId="492B6656" w14:textId="77777777" w:rsidR="00995C84" w:rsidRDefault="00995C84">
      <w:pPr>
        <w:pStyle w:val="Header"/>
        <w:widowControl w:val="0"/>
        <w:tabs>
          <w:tab w:val="clear" w:pos="4680"/>
          <w:tab w:val="clear" w:pos="9360"/>
          <w:tab w:val="left" w:pos="2790"/>
        </w:tabs>
        <w:rPr>
          <w:sz w:val="24"/>
          <w:szCs w:val="24"/>
        </w:rPr>
      </w:pPr>
    </w:p>
    <w:p w14:paraId="2101C0AB" w14:textId="77777777" w:rsidR="00995C84" w:rsidRDefault="00995C84">
      <w:pPr>
        <w:pStyle w:val="Header"/>
        <w:tabs>
          <w:tab w:val="clear" w:pos="9360"/>
          <w:tab w:val="right" w:pos="9340"/>
        </w:tabs>
        <w:rPr>
          <w:sz w:val="24"/>
          <w:szCs w:val="24"/>
        </w:rPr>
      </w:pPr>
    </w:p>
    <w:p w14:paraId="5B492847" w14:textId="77777777" w:rsidR="00995C84" w:rsidRDefault="00995C84">
      <w:pPr>
        <w:pStyle w:val="Header"/>
        <w:tabs>
          <w:tab w:val="clear" w:pos="9360"/>
          <w:tab w:val="right" w:pos="9340"/>
        </w:tabs>
        <w:rPr>
          <w:sz w:val="16"/>
          <w:szCs w:val="16"/>
        </w:rPr>
      </w:pPr>
    </w:p>
    <w:tbl>
      <w:tblPr>
        <w:tblW w:w="9832" w:type="dxa"/>
        <w:tblInd w:w="-2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81"/>
        <w:gridCol w:w="2880"/>
        <w:gridCol w:w="1260"/>
        <w:gridCol w:w="2411"/>
      </w:tblGrid>
      <w:tr w:rsidR="009214FD" w14:paraId="174B9D8E" w14:textId="77777777" w:rsidTr="009214FD">
        <w:trPr>
          <w:trHeight w:val="35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0290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lastRenderedPageBreak/>
              <w:t>TOURNAMENT REFEREE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E0ED3" w14:textId="77777777" w:rsidR="00995C84" w:rsidRDefault="007F4FCB">
            <w:pPr>
              <w:pStyle w:val="Body"/>
              <w:spacing w:before="240"/>
            </w:pPr>
            <w:r>
              <w:rPr>
                <w:b/>
                <w:bCs/>
                <w:sz w:val="28"/>
                <w:szCs w:val="28"/>
              </w:rPr>
              <w:t>TBC</w:t>
            </w:r>
          </w:p>
        </w:tc>
      </w:tr>
      <w:tr w:rsidR="009214FD" w14:paraId="1AE1EFDA" w14:textId="77777777" w:rsidTr="009214FD">
        <w:trPr>
          <w:trHeight w:val="25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0F73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MOBILE  NO.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97D4" w14:textId="77777777" w:rsidR="00995C84" w:rsidRDefault="00995C8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6CD1" w14:textId="77777777" w:rsidR="00995C84" w:rsidRDefault="007F4FCB">
            <w:pPr>
              <w:pStyle w:val="Body"/>
              <w:spacing w:before="240"/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6EBC" w14:textId="77777777" w:rsidR="00995C84" w:rsidRDefault="00995C84"/>
        </w:tc>
      </w:tr>
    </w:tbl>
    <w:p w14:paraId="68BB3198" w14:textId="77777777" w:rsidR="00995C84" w:rsidRDefault="00995C84">
      <w:pPr>
        <w:pStyle w:val="Header"/>
        <w:widowControl w:val="0"/>
        <w:tabs>
          <w:tab w:val="clear" w:pos="9360"/>
          <w:tab w:val="right" w:pos="9340"/>
        </w:tabs>
        <w:rPr>
          <w:sz w:val="16"/>
          <w:szCs w:val="16"/>
        </w:rPr>
      </w:pPr>
    </w:p>
    <w:p w14:paraId="706A8548" w14:textId="77777777" w:rsidR="00995C84" w:rsidRDefault="007F4FCB">
      <w:pPr>
        <w:pStyle w:val="Body"/>
        <w:jc w:val="center"/>
        <w:rPr>
          <w:b/>
          <w:bCs/>
          <w:color w:val="002060"/>
          <w:sz w:val="32"/>
          <w:szCs w:val="32"/>
          <w:u w:val="single" w:color="002060"/>
        </w:rPr>
      </w:pPr>
      <w:r>
        <w:rPr>
          <w:b/>
          <w:bCs/>
          <w:color w:val="002060"/>
          <w:sz w:val="32"/>
          <w:szCs w:val="32"/>
          <w:u w:val="single" w:color="002060"/>
        </w:rPr>
        <w:t>HOTEL INFORMATION</w:t>
      </w:r>
    </w:p>
    <w:tbl>
      <w:tblPr>
        <w:tblW w:w="980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05"/>
        <w:gridCol w:w="5400"/>
      </w:tblGrid>
      <w:tr w:rsidR="00995C84" w14:paraId="1E1B43C2" w14:textId="77777777">
        <w:trPr>
          <w:trHeight w:val="450"/>
          <w:jc w:val="center"/>
        </w:trPr>
        <w:tc>
          <w:tcPr>
            <w:tcW w:w="9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81F08" w14:textId="77777777" w:rsidR="00995C84" w:rsidRDefault="007F4FCB">
            <w:pPr>
              <w:pStyle w:val="Body"/>
            </w:pPr>
            <w:r>
              <w:rPr>
                <w:b/>
                <w:bCs/>
                <w:color w:val="FF0000"/>
                <w:sz w:val="36"/>
                <w:szCs w:val="36"/>
                <w:u w:color="FF0000"/>
              </w:rPr>
              <w:t>For Accomodation :-</w:t>
            </w:r>
          </w:p>
        </w:tc>
      </w:tr>
      <w:tr w:rsidR="00995C84" w14:paraId="028BE930" w14:textId="77777777">
        <w:trPr>
          <w:trHeight w:val="2094"/>
          <w:jc w:val="center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38C1" w14:textId="77777777" w:rsidR="00995C84" w:rsidRDefault="007F4FCB">
            <w:pPr>
              <w:pStyle w:val="Body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Hotel – Swgath-De-Royal</w:t>
            </w:r>
          </w:p>
          <w:p w14:paraId="71A4FE54" w14:textId="77777777" w:rsidR="00995C84" w:rsidRDefault="007F4FCB">
            <w:pPr>
              <w:pStyle w:val="Body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</w:rPr>
            </w:pPr>
            <w:hyperlink r:id="rId8" w:history="1">
              <w:r>
                <w:rPr>
                  <w:rStyle w:val="Hyperlink1"/>
                  <w:sz w:val="20"/>
                  <w:szCs w:val="20"/>
                </w:rPr>
                <w:t>Address</w:t>
              </w:r>
            </w:hyperlink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:</w:t>
            </w: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 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</w:rPr>
              <w:t>#2-36, Kothaguda Cross Roads, Gachibowli Miyapur Road, Cyberabad, Kondapu, Hyderabad, Telangana 500081</w:t>
            </w:r>
          </w:p>
          <w:p w14:paraId="61BDE1E3" w14:textId="77777777" w:rsidR="00995C84" w:rsidRDefault="00995C84">
            <w:pPr>
              <w:pStyle w:val="Body"/>
              <w:spacing w:after="0" w:line="240" w:lineRule="auto"/>
              <w:rPr>
                <w:rFonts w:ascii="Arial" w:eastAsia="Arial" w:hAnsi="Arial" w:cs="Arial"/>
                <w:color w:val="222222"/>
                <w:sz w:val="20"/>
                <w:szCs w:val="20"/>
                <w:u w:color="222222"/>
              </w:rPr>
            </w:pPr>
          </w:p>
          <w:p w14:paraId="4C8FA797" w14:textId="77777777" w:rsidR="00995C84" w:rsidRDefault="007F4FCB">
            <w:pPr>
              <w:pStyle w:val="Body"/>
            </w:pPr>
            <w:hyperlink r:id="rId9" w:history="1">
              <w:r>
                <w:rPr>
                  <w:rStyle w:val="Hyperlink1"/>
                  <w:sz w:val="20"/>
                  <w:szCs w:val="20"/>
                </w:rPr>
                <w:t>Phone</w:t>
              </w:r>
            </w:hyperlink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:</w:t>
            </w:r>
            <w:r>
              <w:rPr>
                <w:rFonts w:ascii="Arial" w:hAnsi="Arial"/>
                <w:b/>
                <w:bCs/>
                <w:color w:val="222222"/>
                <w:sz w:val="20"/>
                <w:szCs w:val="20"/>
                <w:u w:color="222222"/>
              </w:rPr>
              <w:t> </w:t>
            </w:r>
            <w:r>
              <w:rPr>
                <w:rFonts w:ascii="Arial" w:hAnsi="Arial"/>
                <w:color w:val="222222"/>
                <w:sz w:val="20"/>
                <w:szCs w:val="20"/>
                <w:u w:color="222222"/>
              </w:rPr>
              <w:t>040 6526 5888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D3BCC" w14:textId="77777777" w:rsidR="00995C84" w:rsidRDefault="00995C84"/>
        </w:tc>
      </w:tr>
    </w:tbl>
    <w:p w14:paraId="4C7D9560" w14:textId="77777777" w:rsidR="00995C84" w:rsidRDefault="00995C84">
      <w:pPr>
        <w:pStyle w:val="Body"/>
        <w:widowControl w:val="0"/>
        <w:spacing w:line="240" w:lineRule="auto"/>
        <w:jc w:val="center"/>
        <w:rPr>
          <w:b/>
          <w:bCs/>
          <w:color w:val="002060"/>
          <w:sz w:val="32"/>
          <w:szCs w:val="32"/>
          <w:u w:val="single" w:color="002060"/>
        </w:rPr>
      </w:pPr>
    </w:p>
    <w:p w14:paraId="08D873E6" w14:textId="77777777" w:rsidR="00995C84" w:rsidRDefault="007F4FCB">
      <w:pPr>
        <w:pStyle w:val="Header"/>
        <w:tabs>
          <w:tab w:val="clear" w:pos="9360"/>
          <w:tab w:val="right" w:pos="9340"/>
        </w:tabs>
        <w:rPr>
          <w:sz w:val="24"/>
          <w:szCs w:val="24"/>
        </w:rPr>
      </w:pPr>
      <w:r>
        <w:rPr>
          <w:b/>
          <w:bCs/>
          <w:noProof/>
          <w:color w:val="002060"/>
          <w:sz w:val="32"/>
          <w:szCs w:val="32"/>
          <w:u w:val="single" w:color="002060"/>
        </w:rPr>
        <w:drawing>
          <wp:anchor distT="152400" distB="152400" distL="152400" distR="152400" simplePos="0" relativeHeight="251661312" behindDoc="0" locked="0" layoutInCell="1" allowOverlap="1" wp14:anchorId="730E7B14" wp14:editId="0D94A88D">
            <wp:simplePos x="0" y="0"/>
            <wp:positionH relativeFrom="margin">
              <wp:posOffset>4482579</wp:posOffset>
            </wp:positionH>
            <wp:positionV relativeFrom="page">
              <wp:posOffset>270619</wp:posOffset>
            </wp:positionV>
            <wp:extent cx="1454671" cy="1163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IFL-Foundation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671" cy="1163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E2F7DF" w14:textId="77777777" w:rsidR="00995C84" w:rsidRDefault="007F4FCB">
      <w:pPr>
        <w:pStyle w:val="Heading5"/>
        <w:rPr>
          <w:rFonts w:ascii="Calibri" w:eastAsia="Calibri" w:hAnsi="Calibri" w:cs="Calibri"/>
          <w:color w:val="FF0000"/>
          <w:u w:val="none" w:color="FF0000"/>
        </w:rPr>
      </w:pPr>
      <w:r>
        <w:rPr>
          <w:rFonts w:ascii="Calibri" w:hAnsi="Calibri"/>
          <w:color w:val="FF0000"/>
          <w:u w:val="none" w:color="FF0000"/>
        </w:rPr>
        <w:t>RULES / REGULATIONS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32"/>
        <w:gridCol w:w="6228"/>
      </w:tblGrid>
      <w:tr w:rsidR="00995C84" w14:paraId="3F8AA593" w14:textId="77777777">
        <w:trPr>
          <w:trHeight w:val="1064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247F" w14:textId="77777777" w:rsidR="00995C84" w:rsidRDefault="007F4FCB">
            <w:pPr>
              <w:pStyle w:val="Heading6"/>
              <w:jc w:val="center"/>
            </w:pPr>
            <w:r>
              <w:rPr>
                <w:rFonts w:ascii="Calibri" w:hAnsi="Calibri"/>
                <w:b/>
                <w:bCs/>
                <w:i w:val="0"/>
                <w:iCs w:val="0"/>
                <w:color w:val="000000"/>
                <w:sz w:val="24"/>
                <w:szCs w:val="24"/>
                <w:u w:color="000000"/>
              </w:rPr>
              <w:t>ENTRY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C0A0" w14:textId="77777777" w:rsidR="00995C84" w:rsidRDefault="007F4FCB">
            <w:pPr>
              <w:pStyle w:val="Body"/>
            </w:pPr>
            <w:r>
              <w:rPr>
                <w:sz w:val="24"/>
                <w:szCs w:val="24"/>
              </w:rPr>
              <w:t xml:space="preserve">Entry can be sent by E-mail only. No entry will be accepted through telephone. Entries to be sent to </w:t>
            </w:r>
            <w:r>
              <w:rPr>
                <w:b/>
                <w:bCs/>
                <w:sz w:val="32"/>
                <w:szCs w:val="32"/>
                <w:u w:val="single"/>
              </w:rPr>
              <w:t>entries@mbtaworld.com</w:t>
            </w:r>
          </w:p>
        </w:tc>
      </w:tr>
      <w:tr w:rsidR="00995C84" w14:paraId="41564E4C" w14:textId="77777777">
        <w:trPr>
          <w:trHeight w:val="837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BE29" w14:textId="77777777" w:rsidR="00995C84" w:rsidRDefault="007F4FCB">
            <w:pPr>
              <w:pStyle w:val="Body"/>
              <w:jc w:val="center"/>
            </w:pP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08DA" w14:textId="77777777" w:rsidR="00995C84" w:rsidRDefault="007F4FC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Players born:</w:t>
            </w:r>
          </w:p>
          <w:p w14:paraId="43AA8ADB" w14:textId="77777777" w:rsidR="00995C84" w:rsidRDefault="007F4FCB">
            <w:pPr>
              <w:pStyle w:val="Body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U/14,</w:t>
            </w:r>
          </w:p>
          <w:p w14:paraId="009DD08C" w14:textId="77777777" w:rsidR="00995C84" w:rsidRDefault="007F4FC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After 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U/12.</w:t>
            </w:r>
          </w:p>
        </w:tc>
      </w:tr>
      <w:tr w:rsidR="00995C84" w14:paraId="26A82AAF" w14:textId="77777777">
        <w:trPr>
          <w:trHeight w:val="290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F5F" w14:textId="77777777" w:rsidR="00995C84" w:rsidRDefault="007F4FCB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MATCH FORMAT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2293" w14:textId="77777777" w:rsidR="00995C84" w:rsidRDefault="007F4FCB">
            <w:pPr>
              <w:pStyle w:val="Body"/>
            </w:pPr>
            <w:r>
              <w:rPr>
                <w:sz w:val="24"/>
                <w:szCs w:val="24"/>
              </w:rPr>
              <w:t>As per AITA rules</w:t>
            </w:r>
          </w:p>
        </w:tc>
      </w:tr>
      <w:tr w:rsidR="00995C84" w14:paraId="7D68B1C3" w14:textId="77777777">
        <w:trPr>
          <w:trHeight w:val="1316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47C7" w14:textId="77777777" w:rsidR="00995C84" w:rsidRDefault="007F4FCB">
            <w:pPr>
              <w:pStyle w:val="Body"/>
              <w:jc w:val="center"/>
            </w:pPr>
            <w:r>
              <w:rPr>
                <w:rFonts w:ascii="Arial Unicode MS" w:hAnsi="Arial Unicode MS"/>
                <w:sz w:val="24"/>
                <w:szCs w:val="24"/>
              </w:rPr>
              <w:lastRenderedPageBreak/>
              <w:br/>
            </w:r>
            <w:r>
              <w:rPr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06CB8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SERIES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  <w:t>SINGLES</w:t>
            </w:r>
            <w:r>
              <w:rPr>
                <w:b/>
                <w:bCs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sz w:val="24"/>
                <w:szCs w:val="24"/>
                <w:u w:val="single"/>
              </w:rPr>
              <w:t>DOUBLES</w:t>
            </w:r>
          </w:p>
          <w:p w14:paraId="68F796FF" w14:textId="77777777" w:rsidR="00995C84" w:rsidRDefault="007F4FCB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CHAMPIONSHIP SERIES</w:t>
            </w:r>
            <w:r>
              <w:rPr>
                <w:sz w:val="24"/>
                <w:szCs w:val="24"/>
              </w:rPr>
              <w:tab/>
              <w:t>500/-</w:t>
            </w:r>
            <w:r>
              <w:rPr>
                <w:sz w:val="24"/>
                <w:szCs w:val="24"/>
              </w:rPr>
              <w:tab/>
              <w:t>600/- per pair</w:t>
            </w:r>
          </w:p>
        </w:tc>
      </w:tr>
      <w:tr w:rsidR="00995C84" w14:paraId="216CDA16" w14:textId="77777777">
        <w:trPr>
          <w:trHeight w:val="3388"/>
          <w:jc w:val="center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9315" w14:textId="77777777" w:rsidR="00995C84" w:rsidRDefault="00995C84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</w:p>
          <w:p w14:paraId="10AF4F3E" w14:textId="77777777" w:rsidR="00995C84" w:rsidRDefault="00995C84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</w:p>
          <w:p w14:paraId="307FC35C" w14:textId="77777777" w:rsidR="00995C84" w:rsidRDefault="007F4FCB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AITA Registration Card</w:t>
            </w:r>
          </w:p>
          <w:p w14:paraId="30765EFD" w14:textId="77777777" w:rsidR="00995C84" w:rsidRDefault="00995C84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</w:p>
          <w:p w14:paraId="4826DD16" w14:textId="77777777" w:rsidR="00995C84" w:rsidRDefault="007F4FCB">
            <w:pPr>
              <w:pStyle w:val="Body"/>
              <w:jc w:val="center"/>
            </w:pPr>
            <w:r>
              <w:rPr>
                <w:b/>
                <w:bCs/>
                <w:sz w:val="24"/>
                <w:szCs w:val="24"/>
              </w:rPr>
              <w:t>NOTE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7248" w14:textId="77777777" w:rsidR="00995C84" w:rsidRDefault="007F4FCB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 is mandatory for the player to carry </w:t>
            </w:r>
            <w:r>
              <w:rPr>
                <w:b/>
                <w:bCs/>
                <w:color w:val="FF0000"/>
                <w:sz w:val="24"/>
                <w:szCs w:val="24"/>
                <w:u w:val="single" w:color="FF0000"/>
              </w:rPr>
              <w:t>ORIGINAL REGISTRATION CARD</w:t>
            </w:r>
            <w:r>
              <w:rPr>
                <w:b/>
                <w:bCs/>
                <w:sz w:val="24"/>
                <w:szCs w:val="24"/>
              </w:rPr>
              <w:t xml:space="preserve"> for the sign-in. In case the player registration is in process with AITA, </w:t>
            </w:r>
            <w:proofErr w:type="gramStart"/>
            <w:r>
              <w:rPr>
                <w:b/>
                <w:bCs/>
                <w:sz w:val="24"/>
                <w:szCs w:val="24"/>
              </w:rPr>
              <w:t>In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that case player has to carry Original receipt or copy of mail from AITA confirming that player registration is in process.</w:t>
            </w:r>
          </w:p>
          <w:p w14:paraId="10B8ED1B" w14:textId="77777777" w:rsidR="00995C84" w:rsidRDefault="007F4FCB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 xml:space="preserve">As per the AITA new rules the Talent and Championship </w:t>
            </w:r>
            <w:r>
              <w:rPr>
                <w:b/>
                <w:bCs/>
                <w:sz w:val="24"/>
                <w:szCs w:val="24"/>
              </w:rPr>
              <w:t>Series tournament will be conducted in 3 days (Friday will be the sign-in, Saturday &amp; Sunday matches will be played and if required matches may be played on Monday or any day till Friday)</w:t>
            </w:r>
          </w:p>
        </w:tc>
      </w:tr>
    </w:tbl>
    <w:p w14:paraId="67F73716" w14:textId="77777777" w:rsidR="00995C84" w:rsidRDefault="00995C84">
      <w:pPr>
        <w:pStyle w:val="Heading5"/>
        <w:widowControl w:val="0"/>
      </w:pPr>
      <w:bookmarkStart w:id="0" w:name="_GoBack"/>
      <w:bookmarkEnd w:id="0"/>
    </w:p>
    <w:sectPr w:rsidR="00995C8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7F680" w14:textId="77777777" w:rsidR="007F4FCB" w:rsidRDefault="007F4FCB">
      <w:r>
        <w:separator/>
      </w:r>
    </w:p>
  </w:endnote>
  <w:endnote w:type="continuationSeparator" w:id="0">
    <w:p w14:paraId="2D2933D4" w14:textId="77777777" w:rsidR="007F4FCB" w:rsidRDefault="007F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B5AF2" w14:textId="77777777" w:rsidR="00995C84" w:rsidRDefault="007F4FCB">
    <w:pPr>
      <w:pStyle w:val="Footer"/>
      <w:tabs>
        <w:tab w:val="clear" w:pos="9360"/>
        <w:tab w:val="right" w:pos="9340"/>
      </w:tabs>
    </w:pPr>
    <w:r>
      <w:rPr>
        <w:noProof/>
      </w:rPr>
      <w:drawing>
        <wp:inline distT="0" distB="0" distL="0" distR="0" wp14:anchorId="15C31463" wp14:editId="77F1C69E">
          <wp:extent cx="1371600" cy="478155"/>
          <wp:effectExtent l="0" t="0" r="0" b="0"/>
          <wp:docPr id="1073741826" name="officeArt object" descr="MBTA Logo low 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BTA Logo low res" descr="MBTA Logo low re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81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BA83" w14:textId="77777777" w:rsidR="007F4FCB" w:rsidRDefault="007F4FCB">
      <w:r>
        <w:separator/>
      </w:r>
    </w:p>
  </w:footnote>
  <w:footnote w:type="continuationSeparator" w:id="0">
    <w:p w14:paraId="2A80FC5D" w14:textId="77777777" w:rsidR="007F4FCB" w:rsidRDefault="007F4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9CBA" w14:textId="77777777" w:rsidR="00995C84" w:rsidRDefault="007F4FCB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54"/>
        <w:tab w:val="left" w:pos="8238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6C14202" wp14:editId="3F0DF6D5">
          <wp:simplePos x="0" y="0"/>
          <wp:positionH relativeFrom="page">
            <wp:posOffset>1114425</wp:posOffset>
          </wp:positionH>
          <wp:positionV relativeFrom="page">
            <wp:posOffset>457200</wp:posOffset>
          </wp:positionV>
          <wp:extent cx="704850" cy="790575"/>
          <wp:effectExtent l="0" t="0" r="0" b="0"/>
          <wp:wrapNone/>
          <wp:docPr id="1073741825" name="officeArt object" descr="aita logo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ita logo jpg.jpg" descr="aita logo jp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9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9EF524E" w14:textId="77777777" w:rsidR="00995C84" w:rsidRDefault="00995C84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54"/>
        <w:tab w:val="left" w:pos="8238"/>
        <w:tab w:val="right" w:pos="9340"/>
      </w:tabs>
    </w:pPr>
  </w:p>
  <w:p w14:paraId="2D353FCC" w14:textId="77777777" w:rsidR="00995C84" w:rsidRDefault="00995C84">
    <w:pPr>
      <w:pStyle w:val="Body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54"/>
        <w:tab w:val="left" w:pos="8238"/>
        <w:tab w:val="right" w:pos="93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84"/>
    <w:rsid w:val="007F4FCB"/>
    <w:rsid w:val="009214FD"/>
    <w:rsid w:val="009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2A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5">
    <w:name w:val="heading 5"/>
    <w:next w:val="Body"/>
    <w:pPr>
      <w:keepNext/>
      <w:jc w:val="center"/>
      <w:outlineLvl w:val="4"/>
    </w:pPr>
    <w:rPr>
      <w:rFonts w:cs="Arial Unicode MS"/>
      <w:b/>
      <w:bCs/>
      <w:color w:val="000000"/>
      <w:sz w:val="24"/>
      <w:szCs w:val="24"/>
      <w:u w:val="single" w:color="000000"/>
    </w:rPr>
  </w:style>
  <w:style w:type="paragraph" w:styleId="Heading6">
    <w:name w:val="heading 6"/>
    <w:next w:val="Body"/>
    <w:pPr>
      <w:keepNext/>
      <w:keepLines/>
      <w:spacing w:before="200" w:line="276" w:lineRule="auto"/>
      <w:outlineLvl w:val="5"/>
    </w:pPr>
    <w:rPr>
      <w:rFonts w:ascii="Cambria" w:hAnsi="Cambria" w:cs="Arial Unicode MS"/>
      <w:i/>
      <w:iCs/>
      <w:color w:val="243F60"/>
      <w:u w:color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8"/>
      <w:szCs w:val="2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32"/>
      <w:szCs w:val="32"/>
      <w:u w:val="none" w:color="0000FF"/>
      <w:lang w:val="en-US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1A0DAB"/>
      <w:u w:val="single" w:color="1A0DAB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entries@mbtaworld.com" TargetMode="External"/><Relationship Id="rId8" Type="http://schemas.openxmlformats.org/officeDocument/2006/relationships/hyperlink" Target="https://www.google.co.in/search?client=safari&amp;rls=en&amp;dcr=1&amp;q=swagath-de-royal+address&amp;stick=H4sIAAAAAAAAAOPgE-LRT9c3LCiprCguMDfSks1OttLPyU9OLMnMz4MzrBJTUopSi4sBj_I5AS8AAAA&amp;sa=X&amp;ved=0ahUKEwi43oah4rPXAhUGQY8KHQlYBqQQ6BMIjgEwDw" TargetMode="External"/><Relationship Id="rId9" Type="http://schemas.openxmlformats.org/officeDocument/2006/relationships/hyperlink" Target="https://www.google.co.in/search?client=safari&amp;rls=en&amp;dcr=1&amp;q=swagath-de-royal+phone&amp;sa=X&amp;ved=0ahUKEwi43oah4rPXAhUGQY8KHQlYBqQQ6BMIkQEwEA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2424</Characters>
  <Application>Microsoft Macintosh Word</Application>
  <DocSecurity>0</DocSecurity>
  <Lines>20</Lines>
  <Paragraphs>5</Paragraphs>
  <ScaleCrop>false</ScaleCrop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2017-11-10T10:50:00Z</dcterms:created>
  <dcterms:modified xsi:type="dcterms:W3CDTF">2017-11-10T10:51:00Z</dcterms:modified>
</cp:coreProperties>
</file>